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E2" w:rsidRPr="00A36CE2" w:rsidRDefault="00C04BC4" w:rsidP="003F0C43">
      <w:pPr>
        <w:jc w:val="center"/>
        <w:rPr>
          <w:b/>
          <w:sz w:val="40"/>
          <w:szCs w:val="40"/>
        </w:rPr>
      </w:pPr>
      <w:proofErr w:type="spellStart"/>
      <w:r w:rsidRPr="00C04BC4">
        <w:rPr>
          <w:b/>
          <w:sz w:val="40"/>
          <w:szCs w:val="40"/>
        </w:rPr>
        <w:t>Acoustofluid</w:t>
      </w:r>
      <w:bookmarkStart w:id="0" w:name="_GoBack"/>
      <w:bookmarkEnd w:id="0"/>
      <w:r w:rsidRPr="00C04BC4">
        <w:rPr>
          <w:b/>
          <w:sz w:val="40"/>
          <w:szCs w:val="40"/>
        </w:rPr>
        <w:t>ic</w:t>
      </w:r>
      <w:proofErr w:type="spellEnd"/>
      <w:r w:rsidRPr="00C04BC4">
        <w:rPr>
          <w:b/>
          <w:sz w:val="40"/>
          <w:szCs w:val="40"/>
        </w:rPr>
        <w:t xml:space="preserve"> Olympics</w:t>
      </w:r>
    </w:p>
    <w:p w:rsidR="007613F9" w:rsidRPr="003F0C43" w:rsidRDefault="00C04BC4" w:rsidP="003F0C43">
      <w:pPr>
        <w:jc w:val="center"/>
        <w:rPr>
          <w:b/>
        </w:rPr>
      </w:pPr>
      <w:r w:rsidRPr="00C04BC4">
        <w:rPr>
          <w:b/>
          <w:sz w:val="32"/>
          <w:szCs w:val="32"/>
        </w:rPr>
        <w:t>Ideas and suggestions</w:t>
      </w:r>
    </w:p>
    <w:p w:rsidR="00400D0F" w:rsidRDefault="00D314A5">
      <w:pPr>
        <w:pStyle w:val="ListParagraph"/>
        <w:numPr>
          <w:ilvl w:val="0"/>
          <w:numId w:val="2"/>
        </w:numPr>
        <w:ind w:left="426" w:hanging="426"/>
        <w:jc w:val="both"/>
      </w:pPr>
      <w:r>
        <w:t xml:space="preserve">The point of this session is to see the </w:t>
      </w:r>
      <w:r w:rsidR="003F0C43">
        <w:t xml:space="preserve">whole </w:t>
      </w:r>
      <w:proofErr w:type="spellStart"/>
      <w:r w:rsidR="003F0C43">
        <w:t>acoustofluidic</w:t>
      </w:r>
      <w:proofErr w:type="spellEnd"/>
      <w:r w:rsidR="00382B5C">
        <w:t xml:space="preserve"> system</w:t>
      </w:r>
      <w:r>
        <w:t xml:space="preserve"> and exchange ideas on a one-to-one basis in a ways that don’t always happen with oral and poster presentations. </w:t>
      </w:r>
    </w:p>
    <w:p w:rsidR="00400D0F" w:rsidRDefault="00D314A5">
      <w:pPr>
        <w:pStyle w:val="ListParagraph"/>
        <w:numPr>
          <w:ilvl w:val="0"/>
          <w:numId w:val="2"/>
        </w:numPr>
        <w:ind w:left="426" w:hanging="426"/>
        <w:jc w:val="both"/>
      </w:pPr>
      <w:r>
        <w:t>Ideally this session should be like a trade show</w:t>
      </w:r>
      <w:r w:rsidR="00382B5C">
        <w:t>,</w:t>
      </w:r>
      <w:r>
        <w:t xml:space="preserve"> except instead of having the latest </w:t>
      </w:r>
      <w:r w:rsidR="009A19C4">
        <w:t xml:space="preserve">carefully arranged </w:t>
      </w:r>
      <w:r>
        <w:t xml:space="preserve">manicured </w:t>
      </w:r>
      <w:proofErr w:type="gramStart"/>
      <w:r>
        <w:t>products</w:t>
      </w:r>
      <w:r w:rsidR="00382B5C">
        <w:t>,</w:t>
      </w:r>
      <w:proofErr w:type="gramEnd"/>
      <w:r>
        <w:t xml:space="preserve"> your latest </w:t>
      </w:r>
      <w:r w:rsidR="00381CC2">
        <w:t xml:space="preserve">actual </w:t>
      </w:r>
      <w:r>
        <w:t>cutting edge research</w:t>
      </w:r>
      <w:r w:rsidR="00382B5C">
        <w:t xml:space="preserve"> will be on show</w:t>
      </w:r>
      <w:r>
        <w:t xml:space="preserve">. </w:t>
      </w:r>
    </w:p>
    <w:p w:rsidR="00400D0F" w:rsidRDefault="00D314A5" w:rsidP="00A40AF7">
      <w:pPr>
        <w:pStyle w:val="ListParagraph"/>
        <w:numPr>
          <w:ilvl w:val="0"/>
          <w:numId w:val="2"/>
        </w:numPr>
        <w:ind w:left="426" w:hanging="426"/>
        <w:jc w:val="both"/>
      </w:pPr>
      <w:r>
        <w:t xml:space="preserve">However, we realise that not all research is sufficiently portable to bring or robust enough to demonstrate. </w:t>
      </w:r>
      <w:r w:rsidR="003C71B4">
        <w:t xml:space="preserve"> We don’t expect everything to work on the day</w:t>
      </w:r>
      <w:r w:rsidR="00A40AF7">
        <w:t>,</w:t>
      </w:r>
      <w:r w:rsidR="003C71B4">
        <w:t xml:space="preserve"> if you feel the chances of your system working are too slim then </w:t>
      </w:r>
      <w:r w:rsidR="009A19C4" w:rsidRPr="009A19C4">
        <w:t xml:space="preserve">any simple example of </w:t>
      </w:r>
      <w:proofErr w:type="spellStart"/>
      <w:r w:rsidR="009A19C4" w:rsidRPr="009A19C4">
        <w:t>acoustofluidics</w:t>
      </w:r>
      <w:proofErr w:type="spellEnd"/>
      <w:r w:rsidR="009A19C4" w:rsidRPr="009A19C4">
        <w:t xml:space="preserve"> would be good. </w:t>
      </w:r>
      <w:r w:rsidR="00A40AF7">
        <w:t xml:space="preserve"> M</w:t>
      </w:r>
      <w:r w:rsidR="009A19C4" w:rsidRPr="009A19C4">
        <w:t xml:space="preserve"> Farad</w:t>
      </w:r>
      <w:r w:rsidR="00885BBF">
        <w:t>a</w:t>
      </w:r>
      <w:r w:rsidR="009A19C4" w:rsidRPr="009A19C4">
        <w:t>y</w:t>
      </w:r>
      <w:r w:rsidR="00A40AF7">
        <w:t>’</w:t>
      </w:r>
      <w:r w:rsidR="009A19C4" w:rsidRPr="009A19C4">
        <w:t xml:space="preserve">s paper </w:t>
      </w:r>
      <w:hyperlink r:id="rId5" w:history="1">
        <w:r w:rsidR="009A19C4" w:rsidRPr="00830FBF">
          <w:rPr>
            <w:rStyle w:val="Hyperlink"/>
          </w:rPr>
          <w:t xml:space="preserve">"On a Peculiar Class of Acoustical Figures" </w:t>
        </w:r>
        <w:r w:rsidR="00885BBF" w:rsidRPr="00830FBF">
          <w:rPr>
            <w:rStyle w:val="Hyperlink"/>
          </w:rPr>
          <w:t xml:space="preserve">Phil. Trans. Roy Soc. </w:t>
        </w:r>
        <w:r w:rsidR="003F0C43" w:rsidRPr="00830FBF">
          <w:rPr>
            <w:rStyle w:val="Hyperlink"/>
          </w:rPr>
          <w:t xml:space="preserve">(1831) </w:t>
        </w:r>
        <w:r w:rsidR="00885BBF" w:rsidRPr="00830FBF">
          <w:rPr>
            <w:rStyle w:val="Hyperlink"/>
          </w:rPr>
          <w:t>121</w:t>
        </w:r>
        <w:r w:rsidR="003F0C43" w:rsidRPr="00830FBF">
          <w:rPr>
            <w:rStyle w:val="Hyperlink"/>
          </w:rPr>
          <w:t xml:space="preserve"> 299-340</w:t>
        </w:r>
      </w:hyperlink>
      <w:r w:rsidR="00885BBF">
        <w:t xml:space="preserve"> </w:t>
      </w:r>
      <w:r w:rsidR="009A19C4" w:rsidRPr="009A19C4">
        <w:t xml:space="preserve">and JWS Rayleigh's </w:t>
      </w:r>
      <w:r w:rsidR="00A40AF7">
        <w:t>books “</w:t>
      </w:r>
      <w:r w:rsidR="009A19C4" w:rsidRPr="009A19C4">
        <w:t>The Theory of sound</w:t>
      </w:r>
      <w:r w:rsidR="00A40AF7">
        <w:t>”</w:t>
      </w:r>
      <w:r w:rsidR="009A19C4" w:rsidRPr="009A19C4">
        <w:t xml:space="preserve"> are both good sources of inspiration for small </w:t>
      </w:r>
      <w:proofErr w:type="spellStart"/>
      <w:r w:rsidR="009A19C4" w:rsidRPr="009A19C4">
        <w:t>acoustofluidic</w:t>
      </w:r>
      <w:proofErr w:type="spellEnd"/>
      <w:r w:rsidR="009A19C4" w:rsidRPr="009A19C4">
        <w:t xml:space="preserve"> experiments</w:t>
      </w:r>
      <w:r w:rsidR="009A19C4">
        <w:t xml:space="preserve">. </w:t>
      </w:r>
      <w:r w:rsidR="00A36CE2">
        <w:t>T</w:t>
      </w:r>
      <w:r w:rsidR="009A19C4">
        <w:t xml:space="preserve">he simplest </w:t>
      </w:r>
      <w:proofErr w:type="spellStart"/>
      <w:r w:rsidR="009A19C4">
        <w:t>acoustofluidic</w:t>
      </w:r>
      <w:proofErr w:type="spellEnd"/>
      <w:r w:rsidR="009A19C4">
        <w:t xml:space="preserve"> experiment I know is to put your </w:t>
      </w:r>
      <w:r w:rsidR="003F0C43">
        <w:t xml:space="preserve">finger under a slow running tap, look closely </w:t>
      </w:r>
      <w:r w:rsidR="009A19C4">
        <w:t>you</w:t>
      </w:r>
      <w:r w:rsidR="00A40AF7">
        <w:t>’ll</w:t>
      </w:r>
      <w:r w:rsidR="009A19C4">
        <w:t xml:space="preserve"> see waves form above your finger and the wavelength changes as you move your finger from slow to fast running parts of the stream of water.  </w:t>
      </w:r>
    </w:p>
    <w:p w:rsidR="00382B5C" w:rsidRDefault="003C71B4" w:rsidP="00382B5C">
      <w:pPr>
        <w:pStyle w:val="ListParagraph"/>
        <w:numPr>
          <w:ilvl w:val="0"/>
          <w:numId w:val="2"/>
        </w:numPr>
        <w:ind w:left="426" w:hanging="426"/>
        <w:jc w:val="both"/>
      </w:pPr>
      <w:r>
        <w:t xml:space="preserve">In general </w:t>
      </w:r>
      <w:proofErr w:type="spellStart"/>
      <w:r>
        <w:t>acoustofluidics</w:t>
      </w:r>
      <w:proofErr w:type="spellEnd"/>
      <w:r>
        <w:t xml:space="preserve"> </w:t>
      </w:r>
      <w:r w:rsidR="003F0C43">
        <w:t>is</w:t>
      </w:r>
      <w:r>
        <w:t xml:space="preserve"> the </w:t>
      </w:r>
      <w:r w:rsidR="003F0C43">
        <w:t xml:space="preserve">use of vibrations to </w:t>
      </w:r>
      <w:r>
        <w:t>manipulat</w:t>
      </w:r>
      <w:r w:rsidR="003F0C43">
        <w:t>e</w:t>
      </w:r>
      <w:r>
        <w:t xml:space="preserve"> fluids and particles in fluids but</w:t>
      </w:r>
      <w:r w:rsidR="00885BBF">
        <w:t>,</w:t>
      </w:r>
      <w:r>
        <w:t xml:space="preserve"> for the purposes o</w:t>
      </w:r>
      <w:r w:rsidR="009A19C4">
        <w:t xml:space="preserve">f these demonstrations we will </w:t>
      </w:r>
      <w:r w:rsidR="00885BBF">
        <w:t xml:space="preserve">also </w:t>
      </w:r>
      <w:r w:rsidR="009A19C4">
        <w:t xml:space="preserve">permit </w:t>
      </w:r>
      <w:proofErr w:type="spellStart"/>
      <w:r>
        <w:t>Chladni</w:t>
      </w:r>
      <w:proofErr w:type="spellEnd"/>
      <w:r>
        <w:t xml:space="preserve"> figure</w:t>
      </w:r>
      <w:r w:rsidR="00382B5C">
        <w:t>s</w:t>
      </w:r>
      <w:r>
        <w:t xml:space="preserve"> where solid particles move on solid surfaces. </w:t>
      </w:r>
      <w:r w:rsidR="00D314A5">
        <w:t xml:space="preserve"> </w:t>
      </w:r>
    </w:p>
    <w:p w:rsidR="00382B5C" w:rsidRDefault="00382B5C" w:rsidP="00382B5C">
      <w:pPr>
        <w:pStyle w:val="ListParagraph"/>
        <w:numPr>
          <w:ilvl w:val="0"/>
          <w:numId w:val="2"/>
        </w:numPr>
        <w:ind w:left="426" w:hanging="426"/>
        <w:jc w:val="both"/>
      </w:pPr>
      <w:r>
        <w:t xml:space="preserve">We hope the Olympics will develop to show how </w:t>
      </w:r>
      <w:proofErr w:type="spellStart"/>
      <w:r>
        <w:t>Acoustofluidics</w:t>
      </w:r>
      <w:proofErr w:type="spellEnd"/>
      <w:r>
        <w:t xml:space="preserve"> is progressing year-on-year. </w:t>
      </w:r>
    </w:p>
    <w:p w:rsidR="00400D0F" w:rsidRDefault="00400D0F" w:rsidP="00382B5C">
      <w:pPr>
        <w:pStyle w:val="ListParagraph"/>
        <w:ind w:left="426"/>
        <w:jc w:val="both"/>
      </w:pPr>
    </w:p>
    <w:tbl>
      <w:tblPr>
        <w:tblStyle w:val="TableGrid"/>
        <w:tblW w:w="9747" w:type="dxa"/>
        <w:tblLook w:val="04A0"/>
      </w:tblPr>
      <w:tblGrid>
        <w:gridCol w:w="2660"/>
        <w:gridCol w:w="3544"/>
        <w:gridCol w:w="3543"/>
      </w:tblGrid>
      <w:tr w:rsidR="00D47C9C" w:rsidTr="001246B8">
        <w:tc>
          <w:tcPr>
            <w:tcW w:w="2660" w:type="dxa"/>
          </w:tcPr>
          <w:p w:rsidR="00D47C9C" w:rsidRPr="00D47C9C" w:rsidRDefault="00D47C9C" w:rsidP="00FC21A5">
            <w:pPr>
              <w:rPr>
                <w:b/>
                <w:sz w:val="24"/>
                <w:szCs w:val="24"/>
              </w:rPr>
            </w:pPr>
            <w:r w:rsidRPr="00D47C9C">
              <w:rPr>
                <w:b/>
                <w:sz w:val="24"/>
                <w:szCs w:val="24"/>
              </w:rPr>
              <w:t xml:space="preserve">Ideas for </w:t>
            </w:r>
            <w:r w:rsidR="00BC3C7B">
              <w:rPr>
                <w:b/>
                <w:sz w:val="24"/>
                <w:szCs w:val="24"/>
              </w:rPr>
              <w:t>‘</w:t>
            </w:r>
            <w:r w:rsidRPr="00D47C9C">
              <w:rPr>
                <w:b/>
                <w:sz w:val="24"/>
                <w:szCs w:val="24"/>
              </w:rPr>
              <w:t>games</w:t>
            </w:r>
            <w:r w:rsidR="00BC3C7B">
              <w:rPr>
                <w:b/>
                <w:sz w:val="24"/>
                <w:szCs w:val="24"/>
              </w:rPr>
              <w:t>’</w:t>
            </w:r>
          </w:p>
          <w:p w:rsidR="00D47C9C" w:rsidRPr="00D47C9C" w:rsidRDefault="00D47C9C">
            <w:pPr>
              <w:rPr>
                <w:b/>
                <w:sz w:val="24"/>
                <w:szCs w:val="24"/>
              </w:rPr>
            </w:pPr>
          </w:p>
        </w:tc>
        <w:tc>
          <w:tcPr>
            <w:tcW w:w="3544" w:type="dxa"/>
          </w:tcPr>
          <w:p w:rsidR="00D47C9C" w:rsidRPr="00D47C9C" w:rsidRDefault="00D47C9C">
            <w:pPr>
              <w:rPr>
                <w:b/>
                <w:sz w:val="24"/>
                <w:szCs w:val="24"/>
              </w:rPr>
            </w:pPr>
            <w:r w:rsidRPr="00D47C9C">
              <w:rPr>
                <w:b/>
                <w:sz w:val="24"/>
                <w:szCs w:val="24"/>
              </w:rPr>
              <w:t>e.g.</w:t>
            </w:r>
          </w:p>
        </w:tc>
        <w:tc>
          <w:tcPr>
            <w:tcW w:w="3543" w:type="dxa"/>
          </w:tcPr>
          <w:p w:rsidR="00D47C9C" w:rsidRPr="00D47C9C" w:rsidRDefault="00D47C9C">
            <w:pPr>
              <w:rPr>
                <w:b/>
                <w:sz w:val="24"/>
                <w:szCs w:val="24"/>
              </w:rPr>
            </w:pPr>
            <w:r w:rsidRPr="00D47C9C">
              <w:rPr>
                <w:b/>
                <w:sz w:val="24"/>
                <w:szCs w:val="24"/>
              </w:rPr>
              <w:t>Measured quantities</w:t>
            </w:r>
          </w:p>
        </w:tc>
      </w:tr>
      <w:tr w:rsidR="00D47C9C" w:rsidTr="001246B8">
        <w:tc>
          <w:tcPr>
            <w:tcW w:w="2660" w:type="dxa"/>
          </w:tcPr>
          <w:p w:rsidR="00D47C9C" w:rsidRDefault="00D47C9C" w:rsidP="00F43EFA">
            <w:r w:rsidRPr="00397906">
              <w:rPr>
                <w:i/>
                <w:color w:val="FF0000"/>
              </w:rPr>
              <w:t>Longest distance</w:t>
            </w:r>
            <w:r w:rsidRPr="00397906">
              <w:rPr>
                <w:color w:val="FF0000"/>
              </w:rPr>
              <w:t xml:space="preserve"> travelled</w:t>
            </w:r>
            <w:r w:rsidR="00F43EFA">
              <w:t xml:space="preserve">, by </w:t>
            </w:r>
            <w:r>
              <w:t>a particle or a droplet</w:t>
            </w:r>
          </w:p>
        </w:tc>
        <w:tc>
          <w:tcPr>
            <w:tcW w:w="3544" w:type="dxa"/>
          </w:tcPr>
          <w:p w:rsidR="00D47C9C" w:rsidRDefault="00D47C9C">
            <w:r>
              <w:t>Movement across a surface or through a tube</w:t>
            </w:r>
          </w:p>
        </w:tc>
        <w:tc>
          <w:tcPr>
            <w:tcW w:w="3543" w:type="dxa"/>
          </w:tcPr>
          <w:p w:rsidR="00D47C9C" w:rsidRDefault="00D47C9C">
            <w:r>
              <w:t>Distance</w:t>
            </w:r>
          </w:p>
          <w:p w:rsidR="00D47C9C" w:rsidRDefault="00D47C9C">
            <w:r>
              <w:t>Energy/ meter</w:t>
            </w:r>
          </w:p>
        </w:tc>
      </w:tr>
      <w:tr w:rsidR="00D47C9C" w:rsidTr="001246B8">
        <w:tc>
          <w:tcPr>
            <w:tcW w:w="2660" w:type="dxa"/>
          </w:tcPr>
          <w:p w:rsidR="00D47C9C" w:rsidRDefault="00673AC0" w:rsidP="00D24E1D">
            <w:r w:rsidRPr="00397906">
              <w:rPr>
                <w:i/>
                <w:color w:val="FF0000"/>
              </w:rPr>
              <w:t xml:space="preserve">Fastest </w:t>
            </w:r>
            <w:r w:rsidR="00D47C9C" w:rsidRPr="00397906">
              <w:rPr>
                <w:i/>
                <w:color w:val="FF0000"/>
              </w:rPr>
              <w:t xml:space="preserve"> </w:t>
            </w:r>
            <w:r w:rsidR="00D24E1D" w:rsidRPr="00397906">
              <w:rPr>
                <w:i/>
                <w:color w:val="FF0000"/>
              </w:rPr>
              <w:t>movement</w:t>
            </w:r>
            <w:r w:rsidR="00D24E1D">
              <w:t xml:space="preserve"> of</w:t>
            </w:r>
            <w:r w:rsidR="00D47C9C">
              <w:t xml:space="preserve"> a particle or a droplet</w:t>
            </w:r>
          </w:p>
        </w:tc>
        <w:tc>
          <w:tcPr>
            <w:tcW w:w="3544" w:type="dxa"/>
          </w:tcPr>
          <w:p w:rsidR="00D47C9C" w:rsidRDefault="00D47C9C">
            <w:r>
              <w:t>Movement across a surface or through a tube</w:t>
            </w:r>
          </w:p>
        </w:tc>
        <w:tc>
          <w:tcPr>
            <w:tcW w:w="3543" w:type="dxa"/>
          </w:tcPr>
          <w:p w:rsidR="00D47C9C" w:rsidRDefault="00D47C9C">
            <w:r>
              <w:t>Speed</w:t>
            </w:r>
          </w:p>
          <w:p w:rsidR="00D47C9C" w:rsidRDefault="00D47C9C" w:rsidP="00FC21A5">
            <w:r>
              <w:t>Power/velocity</w:t>
            </w:r>
          </w:p>
        </w:tc>
      </w:tr>
      <w:tr w:rsidR="00673AC0" w:rsidTr="001246B8">
        <w:tc>
          <w:tcPr>
            <w:tcW w:w="2660" w:type="dxa"/>
          </w:tcPr>
          <w:p w:rsidR="00673AC0" w:rsidRDefault="00673AC0" w:rsidP="00673AC0">
            <w:r w:rsidRPr="00397906">
              <w:rPr>
                <w:i/>
                <w:color w:val="FF0000"/>
              </w:rPr>
              <w:t>Greatest</w:t>
            </w:r>
            <w:r w:rsidRPr="00397906">
              <w:rPr>
                <w:color w:val="FF0000"/>
              </w:rPr>
              <w:t xml:space="preserve"> </w:t>
            </w:r>
            <w:r>
              <w:t>pump flow rate</w:t>
            </w:r>
          </w:p>
        </w:tc>
        <w:tc>
          <w:tcPr>
            <w:tcW w:w="3544" w:type="dxa"/>
          </w:tcPr>
          <w:p w:rsidR="00673AC0" w:rsidRDefault="00D24E1D" w:rsidP="00292239">
            <w:r>
              <w:t>Using acoustic streaming</w:t>
            </w:r>
          </w:p>
        </w:tc>
        <w:tc>
          <w:tcPr>
            <w:tcW w:w="3543" w:type="dxa"/>
          </w:tcPr>
          <w:p w:rsidR="00673AC0" w:rsidRDefault="00673AC0" w:rsidP="00292239">
            <w:r>
              <w:t>Flow rate with no head</w:t>
            </w:r>
          </w:p>
        </w:tc>
      </w:tr>
      <w:tr w:rsidR="00673AC0" w:rsidTr="001246B8">
        <w:tc>
          <w:tcPr>
            <w:tcW w:w="2660" w:type="dxa"/>
          </w:tcPr>
          <w:p w:rsidR="00673AC0" w:rsidRDefault="00673AC0" w:rsidP="00673AC0">
            <w:r w:rsidRPr="00397906">
              <w:rPr>
                <w:i/>
                <w:color w:val="FF0000"/>
              </w:rPr>
              <w:t>Highest</w:t>
            </w:r>
            <w:r w:rsidRPr="00397906">
              <w:rPr>
                <w:color w:val="FF0000"/>
              </w:rPr>
              <w:t xml:space="preserve"> </w:t>
            </w:r>
            <w:r>
              <w:t>pump head height</w:t>
            </w:r>
          </w:p>
        </w:tc>
        <w:tc>
          <w:tcPr>
            <w:tcW w:w="3544" w:type="dxa"/>
          </w:tcPr>
          <w:p w:rsidR="00673AC0" w:rsidRDefault="00D24E1D" w:rsidP="00F67EE8">
            <w:r>
              <w:t>Using acoustic streaming</w:t>
            </w:r>
          </w:p>
        </w:tc>
        <w:tc>
          <w:tcPr>
            <w:tcW w:w="3543" w:type="dxa"/>
          </w:tcPr>
          <w:p w:rsidR="00673AC0" w:rsidRDefault="00673AC0" w:rsidP="00F67EE8">
            <w:r>
              <w:t>Head height</w:t>
            </w:r>
          </w:p>
        </w:tc>
      </w:tr>
      <w:tr w:rsidR="00673AC0" w:rsidTr="001246B8">
        <w:tc>
          <w:tcPr>
            <w:tcW w:w="2660" w:type="dxa"/>
          </w:tcPr>
          <w:p w:rsidR="00673AC0" w:rsidRDefault="00673AC0" w:rsidP="00F57F9D">
            <w:r w:rsidRPr="00397906">
              <w:rPr>
                <w:i/>
                <w:color w:val="FF0000"/>
              </w:rPr>
              <w:t>Strongest</w:t>
            </w:r>
            <w:r>
              <w:t xml:space="preserve"> </w:t>
            </w:r>
            <w:r w:rsidR="00D24E1D">
              <w:t xml:space="preserve">Particle </w:t>
            </w:r>
            <w:r>
              <w:t>Trap</w:t>
            </w:r>
          </w:p>
        </w:tc>
        <w:tc>
          <w:tcPr>
            <w:tcW w:w="3544" w:type="dxa"/>
          </w:tcPr>
          <w:p w:rsidR="00673AC0" w:rsidRDefault="00673AC0" w:rsidP="00F57F9D"/>
        </w:tc>
        <w:tc>
          <w:tcPr>
            <w:tcW w:w="3543" w:type="dxa"/>
          </w:tcPr>
          <w:p w:rsidR="00673AC0" w:rsidRDefault="00673AC0" w:rsidP="00F57F9D">
            <w:r>
              <w:t>Maximum flow velocity where particles are held when sound is first turned on.</w:t>
            </w:r>
          </w:p>
        </w:tc>
      </w:tr>
      <w:tr w:rsidR="00673AC0" w:rsidTr="001246B8">
        <w:tc>
          <w:tcPr>
            <w:tcW w:w="2660" w:type="dxa"/>
          </w:tcPr>
          <w:p w:rsidR="00673AC0" w:rsidRDefault="00673AC0" w:rsidP="00673AC0">
            <w:r w:rsidRPr="00397906">
              <w:rPr>
                <w:i/>
                <w:color w:val="FF0000"/>
              </w:rPr>
              <w:t>Weight lifting</w:t>
            </w:r>
            <w:r>
              <w:t xml:space="preserve"> levitation (in air)</w:t>
            </w:r>
          </w:p>
        </w:tc>
        <w:tc>
          <w:tcPr>
            <w:tcW w:w="3544" w:type="dxa"/>
          </w:tcPr>
          <w:p w:rsidR="00673AC0" w:rsidRDefault="00673AC0" w:rsidP="00624C4F">
            <w:r>
              <w:t>Lift a metal plate ~0.1 mm. Or hold at a node</w:t>
            </w:r>
          </w:p>
        </w:tc>
        <w:tc>
          <w:tcPr>
            <w:tcW w:w="3543" w:type="dxa"/>
          </w:tcPr>
          <w:p w:rsidR="00673AC0" w:rsidRDefault="00673AC0" w:rsidP="00624C4F">
            <w:r>
              <w:t>Maximum weight lifted</w:t>
            </w:r>
          </w:p>
        </w:tc>
      </w:tr>
      <w:tr w:rsidR="00673AC0" w:rsidTr="001246B8">
        <w:tc>
          <w:tcPr>
            <w:tcW w:w="2660" w:type="dxa"/>
          </w:tcPr>
          <w:p w:rsidR="00673AC0" w:rsidRDefault="00673AC0" w:rsidP="00673AC0">
            <w:r w:rsidRPr="009F217F">
              <w:rPr>
                <w:i/>
                <w:color w:val="FF0000"/>
              </w:rPr>
              <w:t>Smallest/ largest</w:t>
            </w:r>
            <w:r>
              <w:t>, aerosol generation</w:t>
            </w:r>
          </w:p>
        </w:tc>
        <w:tc>
          <w:tcPr>
            <w:tcW w:w="3544" w:type="dxa"/>
          </w:tcPr>
          <w:p w:rsidR="00673AC0" w:rsidRDefault="00673AC0" w:rsidP="006C5348">
            <w:r>
              <w:t>Nebuliser</w:t>
            </w:r>
          </w:p>
        </w:tc>
        <w:tc>
          <w:tcPr>
            <w:tcW w:w="3543" w:type="dxa"/>
          </w:tcPr>
          <w:p w:rsidR="00673AC0" w:rsidRDefault="00673AC0" w:rsidP="006C5348">
            <w:r>
              <w:t>Minimum/maximum drop diameter. Volume of fluid suspended/min</w:t>
            </w:r>
          </w:p>
        </w:tc>
      </w:tr>
      <w:tr w:rsidR="00673AC0" w:rsidTr="001246B8">
        <w:tc>
          <w:tcPr>
            <w:tcW w:w="2660" w:type="dxa"/>
          </w:tcPr>
          <w:p w:rsidR="00673AC0" w:rsidRDefault="00673AC0" w:rsidP="00710E87">
            <w:r>
              <w:t>Filter Smallest/ largest</w:t>
            </w:r>
          </w:p>
        </w:tc>
        <w:tc>
          <w:tcPr>
            <w:tcW w:w="3544" w:type="dxa"/>
          </w:tcPr>
          <w:p w:rsidR="00673AC0" w:rsidRDefault="00673AC0">
            <w:r>
              <w:t>Possibly using very high and very low frequencies</w:t>
            </w:r>
          </w:p>
        </w:tc>
        <w:tc>
          <w:tcPr>
            <w:tcW w:w="3543" w:type="dxa"/>
          </w:tcPr>
          <w:p w:rsidR="00673AC0" w:rsidRDefault="00673AC0" w:rsidP="00B5390E">
            <w:r>
              <w:t xml:space="preserve">Particle diameter. At 50 % particle removal. </w:t>
            </w:r>
          </w:p>
        </w:tc>
      </w:tr>
      <w:tr w:rsidR="00673AC0" w:rsidTr="001246B8">
        <w:tc>
          <w:tcPr>
            <w:tcW w:w="2660" w:type="dxa"/>
          </w:tcPr>
          <w:p w:rsidR="00673AC0" w:rsidRDefault="00673AC0" w:rsidP="00B5390E">
            <w:r>
              <w:t>Air Filter</w:t>
            </w:r>
          </w:p>
        </w:tc>
        <w:tc>
          <w:tcPr>
            <w:tcW w:w="3544" w:type="dxa"/>
          </w:tcPr>
          <w:p w:rsidR="00673AC0" w:rsidRDefault="00673AC0">
            <w:r>
              <w:t>A filter for droplets or solid particles</w:t>
            </w:r>
          </w:p>
        </w:tc>
        <w:tc>
          <w:tcPr>
            <w:tcW w:w="3543" w:type="dxa"/>
          </w:tcPr>
          <w:p w:rsidR="00673AC0" w:rsidRDefault="00673AC0" w:rsidP="00423290"/>
        </w:tc>
      </w:tr>
      <w:tr w:rsidR="00673AC0" w:rsidTr="001246B8">
        <w:tc>
          <w:tcPr>
            <w:tcW w:w="2660" w:type="dxa"/>
          </w:tcPr>
          <w:p w:rsidR="00673AC0" w:rsidRDefault="00382B5C" w:rsidP="00BC1E34">
            <w:r>
              <w:t>Concentrator</w:t>
            </w:r>
          </w:p>
        </w:tc>
        <w:tc>
          <w:tcPr>
            <w:tcW w:w="3544" w:type="dxa"/>
          </w:tcPr>
          <w:p w:rsidR="00673AC0" w:rsidRDefault="00A36CE2" w:rsidP="00BC1E34">
            <w:r>
              <w:t>Concentration of particles</w:t>
            </w:r>
          </w:p>
        </w:tc>
        <w:tc>
          <w:tcPr>
            <w:tcW w:w="3543" w:type="dxa"/>
          </w:tcPr>
          <w:p w:rsidR="00673AC0" w:rsidRDefault="00673AC0" w:rsidP="00445460">
            <w:r>
              <w:t>Input flow-rate when, Output/input concentration =10.  Or, highest concentration factor.  For 1 and 5 µm particles.</w:t>
            </w:r>
          </w:p>
        </w:tc>
      </w:tr>
      <w:tr w:rsidR="00673AC0" w:rsidTr="001246B8">
        <w:tc>
          <w:tcPr>
            <w:tcW w:w="2660" w:type="dxa"/>
          </w:tcPr>
          <w:p w:rsidR="00673AC0" w:rsidRDefault="00382B5C" w:rsidP="00BC1E34">
            <w:r>
              <w:t>Separator</w:t>
            </w:r>
          </w:p>
        </w:tc>
        <w:tc>
          <w:tcPr>
            <w:tcW w:w="3544" w:type="dxa"/>
          </w:tcPr>
          <w:p w:rsidR="00673AC0" w:rsidRDefault="00673AC0" w:rsidP="00BC1E34">
            <w:r>
              <w:t xml:space="preserve">Separation of two or more particles/droplets of similar size </w:t>
            </w:r>
          </w:p>
        </w:tc>
        <w:tc>
          <w:tcPr>
            <w:tcW w:w="3543" w:type="dxa"/>
          </w:tcPr>
          <w:p w:rsidR="00673AC0" w:rsidRDefault="00673AC0" w:rsidP="00BC1E34"/>
        </w:tc>
      </w:tr>
      <w:tr w:rsidR="00673AC0" w:rsidTr="001246B8">
        <w:tc>
          <w:tcPr>
            <w:tcW w:w="2660" w:type="dxa"/>
          </w:tcPr>
          <w:p w:rsidR="00673AC0" w:rsidRDefault="00673AC0" w:rsidP="00BC1E34">
            <w:r>
              <w:lastRenderedPageBreak/>
              <w:t>Mixer</w:t>
            </w:r>
          </w:p>
        </w:tc>
        <w:tc>
          <w:tcPr>
            <w:tcW w:w="3544" w:type="dxa"/>
          </w:tcPr>
          <w:p w:rsidR="00673AC0" w:rsidRDefault="00673AC0" w:rsidP="00BC1E34">
            <w:r>
              <w:t>Mix two or more liquids or suspensions</w:t>
            </w:r>
          </w:p>
        </w:tc>
        <w:tc>
          <w:tcPr>
            <w:tcW w:w="3543" w:type="dxa"/>
          </w:tcPr>
          <w:p w:rsidR="00673AC0" w:rsidRDefault="00673AC0" w:rsidP="00BC1E34"/>
        </w:tc>
      </w:tr>
      <w:tr w:rsidR="00673AC0" w:rsidTr="001246B8">
        <w:tc>
          <w:tcPr>
            <w:tcW w:w="2660" w:type="dxa"/>
          </w:tcPr>
          <w:p w:rsidR="00673AC0" w:rsidRDefault="00673AC0" w:rsidP="005569F2">
            <w:r>
              <w:t>Transfer particles between liquids</w:t>
            </w:r>
          </w:p>
        </w:tc>
        <w:tc>
          <w:tcPr>
            <w:tcW w:w="3544" w:type="dxa"/>
          </w:tcPr>
          <w:p w:rsidR="00673AC0" w:rsidRDefault="00673AC0" w:rsidP="005569F2"/>
        </w:tc>
        <w:tc>
          <w:tcPr>
            <w:tcW w:w="3543" w:type="dxa"/>
          </w:tcPr>
          <w:p w:rsidR="00673AC0" w:rsidRDefault="00673AC0" w:rsidP="00445460">
            <w:r>
              <w:t>Liquid carry over  at a high particle concentration</w:t>
            </w:r>
          </w:p>
        </w:tc>
      </w:tr>
      <w:tr w:rsidR="00673AC0" w:rsidTr="001246B8">
        <w:tc>
          <w:tcPr>
            <w:tcW w:w="2660" w:type="dxa"/>
          </w:tcPr>
          <w:p w:rsidR="00673AC0" w:rsidRDefault="00673AC0" w:rsidP="00710E87">
            <w:proofErr w:type="spellStart"/>
            <w:r>
              <w:t>Acoustofluidics</w:t>
            </w:r>
            <w:proofErr w:type="spellEnd"/>
            <w:r>
              <w:t xml:space="preserve"> combined with sensors</w:t>
            </w:r>
          </w:p>
        </w:tc>
        <w:tc>
          <w:tcPr>
            <w:tcW w:w="3544" w:type="dxa"/>
          </w:tcPr>
          <w:p w:rsidR="00673AC0" w:rsidRDefault="00673AC0" w:rsidP="00710E87">
            <w:r>
              <w:t>For measuring particle or fluid characteristics via their spectra (IR, DEP, optical, dielectric etc.) or by immunology or electrochemistry.</w:t>
            </w:r>
          </w:p>
        </w:tc>
        <w:tc>
          <w:tcPr>
            <w:tcW w:w="3543" w:type="dxa"/>
          </w:tcPr>
          <w:p w:rsidR="00673AC0" w:rsidRDefault="00673AC0" w:rsidP="00F43EFA">
            <w:r>
              <w:t>Accuracy in characterising a set of known suspensions</w:t>
            </w:r>
          </w:p>
        </w:tc>
      </w:tr>
      <w:tr w:rsidR="00673AC0" w:rsidTr="001246B8">
        <w:tc>
          <w:tcPr>
            <w:tcW w:w="2660" w:type="dxa"/>
          </w:tcPr>
          <w:p w:rsidR="00673AC0" w:rsidRDefault="00673AC0" w:rsidP="00710E87">
            <w:proofErr w:type="spellStart"/>
            <w:r>
              <w:t>Sonoporation</w:t>
            </w:r>
            <w:proofErr w:type="spellEnd"/>
          </w:p>
        </w:tc>
        <w:tc>
          <w:tcPr>
            <w:tcW w:w="3544" w:type="dxa"/>
          </w:tcPr>
          <w:p w:rsidR="00673AC0" w:rsidRDefault="00673AC0" w:rsidP="00710E87"/>
        </w:tc>
        <w:tc>
          <w:tcPr>
            <w:tcW w:w="3543" w:type="dxa"/>
          </w:tcPr>
          <w:p w:rsidR="00673AC0" w:rsidRDefault="00673AC0" w:rsidP="00710E87"/>
        </w:tc>
      </w:tr>
      <w:tr w:rsidR="00673AC0" w:rsidTr="001246B8">
        <w:tc>
          <w:tcPr>
            <w:tcW w:w="2660" w:type="dxa"/>
          </w:tcPr>
          <w:p w:rsidR="00673AC0" w:rsidRDefault="00673AC0" w:rsidP="00710E87">
            <w:proofErr w:type="spellStart"/>
            <w:r>
              <w:t>Sonoluminescence</w:t>
            </w:r>
            <w:proofErr w:type="spellEnd"/>
          </w:p>
        </w:tc>
        <w:tc>
          <w:tcPr>
            <w:tcW w:w="3544" w:type="dxa"/>
          </w:tcPr>
          <w:p w:rsidR="00673AC0" w:rsidRDefault="00673AC0" w:rsidP="00710E87"/>
        </w:tc>
        <w:tc>
          <w:tcPr>
            <w:tcW w:w="3543" w:type="dxa"/>
          </w:tcPr>
          <w:p w:rsidR="00673AC0" w:rsidRDefault="00D24E1D" w:rsidP="00710E87">
            <w:r>
              <w:t>Light output</w:t>
            </w:r>
          </w:p>
        </w:tc>
      </w:tr>
      <w:tr w:rsidR="00673AC0" w:rsidTr="001246B8">
        <w:tc>
          <w:tcPr>
            <w:tcW w:w="2660" w:type="dxa"/>
          </w:tcPr>
          <w:p w:rsidR="00673AC0" w:rsidRDefault="00673AC0" w:rsidP="00710E87">
            <w:proofErr w:type="spellStart"/>
            <w:r>
              <w:t>Sonochemistry</w:t>
            </w:r>
            <w:proofErr w:type="spellEnd"/>
          </w:p>
        </w:tc>
        <w:tc>
          <w:tcPr>
            <w:tcW w:w="3544" w:type="dxa"/>
          </w:tcPr>
          <w:p w:rsidR="00673AC0" w:rsidRDefault="00673AC0" w:rsidP="00710E87"/>
        </w:tc>
        <w:tc>
          <w:tcPr>
            <w:tcW w:w="3543" w:type="dxa"/>
          </w:tcPr>
          <w:p w:rsidR="00673AC0" w:rsidRDefault="00673AC0" w:rsidP="00710E87"/>
        </w:tc>
      </w:tr>
      <w:tr w:rsidR="00673AC0" w:rsidTr="001246B8">
        <w:tc>
          <w:tcPr>
            <w:tcW w:w="2660" w:type="dxa"/>
          </w:tcPr>
          <w:p w:rsidR="00673AC0" w:rsidRDefault="00673AC0" w:rsidP="00710E87">
            <w:r>
              <w:t>Toys, teaching aids and novel systems</w:t>
            </w:r>
          </w:p>
        </w:tc>
        <w:tc>
          <w:tcPr>
            <w:tcW w:w="3544" w:type="dxa"/>
          </w:tcPr>
          <w:p w:rsidR="00673AC0" w:rsidRDefault="00673AC0" w:rsidP="00710E87">
            <w:proofErr w:type="spellStart"/>
            <w:r>
              <w:t>Chladni</w:t>
            </w:r>
            <w:proofErr w:type="spellEnd"/>
            <w:r>
              <w:t xml:space="preserve"> plates, cooked spaghetti wave guides</w:t>
            </w:r>
          </w:p>
        </w:tc>
        <w:tc>
          <w:tcPr>
            <w:tcW w:w="3543" w:type="dxa"/>
          </w:tcPr>
          <w:p w:rsidR="00673AC0" w:rsidRDefault="00673AC0" w:rsidP="00710E87">
            <w:r>
              <w:t>Non-quantitative judging.  Just how much they inspire the judges</w:t>
            </w:r>
          </w:p>
        </w:tc>
      </w:tr>
      <w:tr w:rsidR="00673AC0" w:rsidTr="001246B8">
        <w:tc>
          <w:tcPr>
            <w:tcW w:w="2660" w:type="dxa"/>
          </w:tcPr>
          <w:p w:rsidR="00673AC0" w:rsidRDefault="00673AC0" w:rsidP="00710E87">
            <w:r>
              <w:t>Maths and models</w:t>
            </w:r>
          </w:p>
        </w:tc>
        <w:tc>
          <w:tcPr>
            <w:tcW w:w="3544" w:type="dxa"/>
          </w:tcPr>
          <w:p w:rsidR="00673AC0" w:rsidRDefault="00673AC0" w:rsidP="00710E87"/>
        </w:tc>
        <w:tc>
          <w:tcPr>
            <w:tcW w:w="3543" w:type="dxa"/>
          </w:tcPr>
          <w:p w:rsidR="00673AC0" w:rsidRDefault="00673AC0" w:rsidP="00710E87">
            <w:r>
              <w:t>Must be quantifiable within the 15 min judging period</w:t>
            </w:r>
          </w:p>
        </w:tc>
      </w:tr>
    </w:tbl>
    <w:p w:rsidR="00BC3C7B" w:rsidRDefault="00BC3C7B">
      <w:pPr>
        <w:rPr>
          <w:b/>
        </w:rPr>
      </w:pPr>
    </w:p>
    <w:p w:rsidR="00FC21A5" w:rsidRPr="00E2266A" w:rsidRDefault="00B465CF">
      <w:pPr>
        <w:rPr>
          <w:b/>
        </w:rPr>
      </w:pPr>
      <w:r>
        <w:rPr>
          <w:b/>
        </w:rPr>
        <w:t>J</w:t>
      </w:r>
      <w:r w:rsidR="00646012">
        <w:rPr>
          <w:b/>
        </w:rPr>
        <w:t xml:space="preserve">ust a few </w:t>
      </w:r>
      <w:r w:rsidR="00A36CE2">
        <w:rPr>
          <w:b/>
        </w:rPr>
        <w:t>hints:</w:t>
      </w:r>
    </w:p>
    <w:p w:rsidR="00400D0F" w:rsidRDefault="00646012">
      <w:pPr>
        <w:pStyle w:val="ListParagraph"/>
        <w:numPr>
          <w:ilvl w:val="0"/>
          <w:numId w:val="3"/>
        </w:numPr>
        <w:ind w:left="426" w:hanging="426"/>
      </w:pPr>
      <w:r>
        <w:t>Devices should be safe, not leak and not hold more than 100 ml of liquid (unless permission is obtained from the organiser, larger volumes will be permitted if floods and spillages can be well contained).</w:t>
      </w:r>
    </w:p>
    <w:p w:rsidR="00400D0F" w:rsidRDefault="00646012">
      <w:pPr>
        <w:pStyle w:val="ListParagraph"/>
        <w:numPr>
          <w:ilvl w:val="0"/>
          <w:numId w:val="3"/>
        </w:numPr>
        <w:ind w:left="426" w:hanging="426"/>
      </w:pPr>
      <w:r>
        <w:t>Risk assessment</w:t>
      </w:r>
      <w:r w:rsidR="008B2DDE">
        <w:t xml:space="preserve"> forms</w:t>
      </w:r>
      <w:r>
        <w:t xml:space="preserve"> </w:t>
      </w:r>
      <w:r w:rsidR="008B2DDE">
        <w:t>will be sent to you and must be returned before the event.</w:t>
      </w:r>
      <w:r w:rsidR="0039330E" w:rsidRPr="0039330E">
        <w:t xml:space="preserve"> </w:t>
      </w:r>
    </w:p>
    <w:p w:rsidR="00400D0F" w:rsidRDefault="0039330E">
      <w:pPr>
        <w:pStyle w:val="ListParagraph"/>
        <w:numPr>
          <w:ilvl w:val="0"/>
          <w:numId w:val="3"/>
        </w:numPr>
        <w:ind w:left="426" w:hanging="426"/>
      </w:pPr>
      <w:r>
        <w:t>No live biological cells/organisms permitted.</w:t>
      </w:r>
    </w:p>
    <w:p w:rsidR="00400D0F" w:rsidRDefault="008B2DDE">
      <w:pPr>
        <w:pStyle w:val="ListParagraph"/>
        <w:numPr>
          <w:ilvl w:val="0"/>
          <w:numId w:val="3"/>
        </w:numPr>
        <w:ind w:left="426" w:hanging="426"/>
      </w:pPr>
      <w:r>
        <w:t>Mains operated systems will be PAT tested on arrival</w:t>
      </w:r>
      <w:r w:rsidR="00646012">
        <w:t>.</w:t>
      </w:r>
    </w:p>
    <w:p w:rsidR="008B2DDE" w:rsidRPr="008B2DDE" w:rsidRDefault="008B2DDE" w:rsidP="008B2DDE">
      <w:pPr>
        <w:rPr>
          <w:b/>
        </w:rPr>
      </w:pPr>
      <w:r w:rsidRPr="008B2DDE">
        <w:rPr>
          <w:b/>
        </w:rPr>
        <w:t xml:space="preserve">Olympic </w:t>
      </w:r>
      <w:r w:rsidR="00A36CE2">
        <w:rPr>
          <w:b/>
        </w:rPr>
        <w:t>suggestions</w:t>
      </w:r>
    </w:p>
    <w:p w:rsidR="00400D0F" w:rsidRDefault="008B2DDE">
      <w:pPr>
        <w:pStyle w:val="ListParagraph"/>
        <w:numPr>
          <w:ilvl w:val="0"/>
          <w:numId w:val="4"/>
        </w:numPr>
        <w:ind w:left="426" w:hanging="426"/>
      </w:pPr>
      <w:r>
        <w:t xml:space="preserve">This Olympics is </w:t>
      </w:r>
      <w:r w:rsidRPr="00A36CE2">
        <w:rPr>
          <w:u w:val="single"/>
        </w:rPr>
        <w:t xml:space="preserve">not </w:t>
      </w:r>
      <w:r w:rsidR="009E310F" w:rsidRPr="00A36CE2">
        <w:rPr>
          <w:u w:val="single"/>
        </w:rPr>
        <w:t xml:space="preserve">very </w:t>
      </w:r>
      <w:r w:rsidRPr="00A36CE2">
        <w:rPr>
          <w:u w:val="single"/>
        </w:rPr>
        <w:t>competitive</w:t>
      </w:r>
      <w:r>
        <w:t xml:space="preserve"> but we </w:t>
      </w:r>
      <w:r w:rsidR="009E310F">
        <w:t xml:space="preserve">do </w:t>
      </w:r>
      <w:r>
        <w:t xml:space="preserve">hope to quantify the output of each system. To achieve this we ask that in addition to </w:t>
      </w:r>
      <w:r w:rsidR="0039330E">
        <w:t>working to get the best operation from your system</w:t>
      </w:r>
      <w:r>
        <w:t xml:space="preserve"> </w:t>
      </w:r>
      <w:r w:rsidR="0039330E">
        <w:t>you</w:t>
      </w:r>
      <w:r>
        <w:t xml:space="preserve"> help fellow presenters get the best out of their system.  </w:t>
      </w:r>
    </w:p>
    <w:p w:rsidR="00400D0F" w:rsidRDefault="00313835">
      <w:pPr>
        <w:pStyle w:val="ListParagraph"/>
        <w:numPr>
          <w:ilvl w:val="0"/>
          <w:numId w:val="4"/>
        </w:numPr>
        <w:ind w:left="426" w:hanging="426"/>
      </w:pPr>
      <w:r>
        <w:t xml:space="preserve">Measurements </w:t>
      </w:r>
      <w:r w:rsidR="0039330E">
        <w:t>will be</w:t>
      </w:r>
      <w:r w:rsidR="00CF3635">
        <w:t xml:space="preserve"> carried out by a</w:t>
      </w:r>
      <w:r>
        <w:t xml:space="preserve"> judging panel </w:t>
      </w:r>
      <w:r w:rsidR="00245F6D">
        <w:t>at during the Session</w:t>
      </w:r>
      <w:r>
        <w:t xml:space="preserve"> (with assistance </w:t>
      </w:r>
      <w:r w:rsidR="00E2266A">
        <w:t xml:space="preserve">from the </w:t>
      </w:r>
      <w:r w:rsidR="00041C42">
        <w:t>contestant</w:t>
      </w:r>
      <w:r w:rsidR="00E2266A">
        <w:t xml:space="preserve">s </w:t>
      </w:r>
      <w:r>
        <w:t xml:space="preserve">if needed). </w:t>
      </w:r>
    </w:p>
    <w:p w:rsidR="00400D0F" w:rsidRDefault="00313835">
      <w:pPr>
        <w:pStyle w:val="ListParagraph"/>
        <w:numPr>
          <w:ilvl w:val="0"/>
          <w:numId w:val="4"/>
        </w:numPr>
        <w:ind w:left="426" w:hanging="426"/>
      </w:pPr>
      <w:r>
        <w:t xml:space="preserve">Measurements should take no more than 15 min. </w:t>
      </w:r>
    </w:p>
    <w:p w:rsidR="00400D0F" w:rsidRDefault="00313835">
      <w:pPr>
        <w:pStyle w:val="ListParagraph"/>
        <w:numPr>
          <w:ilvl w:val="0"/>
          <w:numId w:val="4"/>
        </w:numPr>
        <w:ind w:left="426" w:hanging="426"/>
      </w:pPr>
      <w:r>
        <w:t>Who chooses the tests</w:t>
      </w:r>
      <w:r w:rsidR="000E1FBE">
        <w:t>?</w:t>
      </w:r>
      <w:r>
        <w:t xml:space="preserve"> </w:t>
      </w:r>
      <w:r w:rsidR="00041C42">
        <w:t>Contestant</w:t>
      </w:r>
      <w:r>
        <w:t xml:space="preserve">s should choose their own set of tests and supply measuring equipment if needed. </w:t>
      </w:r>
      <w:r w:rsidR="00CF3635">
        <w:t xml:space="preserve">If tests defined by the contestants do not cover all bases or they are too complex to perform, the judges can add further tests or remove tests. </w:t>
      </w:r>
    </w:p>
    <w:p w:rsidR="00400D0F" w:rsidRDefault="00313835">
      <w:pPr>
        <w:pStyle w:val="ListParagraph"/>
        <w:numPr>
          <w:ilvl w:val="0"/>
          <w:numId w:val="4"/>
        </w:numPr>
        <w:ind w:left="426" w:hanging="426"/>
      </w:pPr>
      <w:r>
        <w:t xml:space="preserve">The same tests will </w:t>
      </w:r>
      <w:r w:rsidR="00E2266A">
        <w:t xml:space="preserve">also </w:t>
      </w:r>
      <w:r>
        <w:t xml:space="preserve">be applied to all </w:t>
      </w:r>
      <w:r w:rsidR="00E2266A">
        <w:t xml:space="preserve">other </w:t>
      </w:r>
      <w:r>
        <w:t xml:space="preserve">devices in the </w:t>
      </w:r>
      <w:r w:rsidR="000E1FBE">
        <w:t>category.</w:t>
      </w:r>
    </w:p>
    <w:p w:rsidR="009E310F" w:rsidRDefault="00041C42" w:rsidP="009E310F">
      <w:r>
        <w:t xml:space="preserve">Entering a device into more than one </w:t>
      </w:r>
      <w:r w:rsidR="00CF3635">
        <w:t xml:space="preserve">category </w:t>
      </w:r>
      <w:r w:rsidR="008F53BB">
        <w:t>(e.g. fastest movement and movement of smallest particle</w:t>
      </w:r>
      <w:r>
        <w:t xml:space="preserve"> is encouraged.</w:t>
      </w:r>
      <w:r w:rsidR="008F53BB">
        <w:t>)</w:t>
      </w:r>
    </w:p>
    <w:p w:rsidR="009E310F" w:rsidRPr="007F6684" w:rsidRDefault="009E310F" w:rsidP="009E310F">
      <w:pPr>
        <w:rPr>
          <w:b/>
        </w:rPr>
      </w:pPr>
      <w:r w:rsidRPr="007F6684">
        <w:rPr>
          <w:b/>
        </w:rPr>
        <w:t>Olympic session outline</w:t>
      </w:r>
    </w:p>
    <w:p w:rsidR="007F6684" w:rsidRDefault="007F6684" w:rsidP="007F6684">
      <w:pPr>
        <w:pStyle w:val="ListParagraph"/>
        <w:numPr>
          <w:ilvl w:val="0"/>
          <w:numId w:val="1"/>
        </w:numPr>
      </w:pPr>
      <w:r>
        <w:t xml:space="preserve">The session will start with demonstrations of some </w:t>
      </w:r>
      <w:r w:rsidR="00382B5C">
        <w:t>of the most</w:t>
      </w:r>
      <w:r>
        <w:t xml:space="preserve"> portable devices from the front of the hall with interaction from the “session chairs”.</w:t>
      </w:r>
    </w:p>
    <w:p w:rsidR="009E310F" w:rsidRDefault="007F6684" w:rsidP="007F6684">
      <w:pPr>
        <w:pStyle w:val="ListParagraph"/>
        <w:numPr>
          <w:ilvl w:val="0"/>
          <w:numId w:val="1"/>
        </w:numPr>
      </w:pPr>
      <w:r>
        <w:t xml:space="preserve">The audience will be free to go to each demonstration </w:t>
      </w:r>
      <w:r w:rsidR="00B465CF">
        <w:t>and observe</w:t>
      </w:r>
      <w:r w:rsidR="00382B5C">
        <w:t>,</w:t>
      </w:r>
      <w:r w:rsidR="00B465CF">
        <w:t xml:space="preserve"> ask questions or in some cases test for themselves.</w:t>
      </w:r>
      <w:r>
        <w:t xml:space="preserve"> </w:t>
      </w:r>
    </w:p>
    <w:p w:rsidR="00B465CF" w:rsidRDefault="00B465CF" w:rsidP="00B465CF">
      <w:pPr>
        <w:pStyle w:val="ListParagraph"/>
      </w:pPr>
      <w:r>
        <w:t xml:space="preserve">The table quantifying the </w:t>
      </w:r>
      <w:proofErr w:type="spellStart"/>
      <w:r>
        <w:t>acoustofluidic</w:t>
      </w:r>
      <w:proofErr w:type="spellEnd"/>
      <w:r>
        <w:t xml:space="preserve"> achievement will be completed and displayed.</w:t>
      </w:r>
    </w:p>
    <w:p w:rsidR="00B465CF" w:rsidRDefault="00B465CF" w:rsidP="007F6684">
      <w:pPr>
        <w:pStyle w:val="ListParagraph"/>
        <w:numPr>
          <w:ilvl w:val="0"/>
          <w:numId w:val="1"/>
        </w:numPr>
      </w:pPr>
      <w:r>
        <w:lastRenderedPageBreak/>
        <w:t>Part 2 continued without school children</w:t>
      </w:r>
    </w:p>
    <w:p w:rsidR="00B465CF" w:rsidRDefault="00B465CF" w:rsidP="00B465CF">
      <w:r>
        <w:t>School children will be invited to parts 1 and 2 only</w:t>
      </w:r>
      <w:r w:rsidR="00871A3D">
        <w:t>. T</w:t>
      </w:r>
      <w:r>
        <w:t xml:space="preserve">he third part is to allow time for those giving demonstrations to also move around and see demonstrations put on by other people. </w:t>
      </w:r>
    </w:p>
    <w:p w:rsidR="00BD1388" w:rsidRPr="00BD1388" w:rsidRDefault="00BD1388" w:rsidP="00B465CF">
      <w:pPr>
        <w:rPr>
          <w:b/>
        </w:rPr>
      </w:pPr>
      <w:r w:rsidRPr="00BD1388">
        <w:rPr>
          <w:b/>
        </w:rPr>
        <w:t>If you live far away</w:t>
      </w:r>
    </w:p>
    <w:p w:rsidR="00400D0F" w:rsidRDefault="00BD1388">
      <w:pPr>
        <w:pStyle w:val="ListParagraph"/>
        <w:numPr>
          <w:ilvl w:val="0"/>
          <w:numId w:val="5"/>
        </w:numPr>
        <w:ind w:left="426" w:hanging="426"/>
      </w:pPr>
      <w:r>
        <w:t xml:space="preserve">Let us know if you are not able to bring all of the </w:t>
      </w:r>
      <w:r w:rsidR="00871A3D">
        <w:t xml:space="preserve">basic </w:t>
      </w:r>
      <w:r>
        <w:t xml:space="preserve">equipment that you need (such as </w:t>
      </w:r>
      <w:r w:rsidR="00830FBF">
        <w:t xml:space="preserve">lighting, </w:t>
      </w:r>
      <w:r>
        <w:t xml:space="preserve">amplifiers, microscopes and cameras). </w:t>
      </w:r>
    </w:p>
    <w:p w:rsidR="00400D0F" w:rsidRDefault="00BD1388">
      <w:pPr>
        <w:pStyle w:val="ListParagraph"/>
        <w:numPr>
          <w:ilvl w:val="0"/>
          <w:numId w:val="5"/>
        </w:numPr>
        <w:ind w:left="426" w:hanging="426"/>
      </w:pPr>
      <w:r>
        <w:t xml:space="preserve">We will do our best to provide equipment that you cannot bring but you must contact us in advance to arrange this (no later than </w:t>
      </w:r>
      <w:r w:rsidR="00871A3D">
        <w:t xml:space="preserve">Monday </w:t>
      </w:r>
      <w:r>
        <w:t>16</w:t>
      </w:r>
      <w:r w:rsidRPr="00A36CE2">
        <w:rPr>
          <w:vertAlign w:val="superscript"/>
        </w:rPr>
        <w:t>th</w:t>
      </w:r>
      <w:r>
        <w:t xml:space="preserve"> April). </w:t>
      </w:r>
    </w:p>
    <w:p w:rsidR="00F8459E" w:rsidRDefault="00BD1388" w:rsidP="00D15694">
      <w:pPr>
        <w:pStyle w:val="ListParagraph"/>
        <w:numPr>
          <w:ilvl w:val="0"/>
          <w:numId w:val="5"/>
        </w:numPr>
        <w:ind w:left="426" w:hanging="426"/>
      </w:pPr>
      <w:r>
        <w:t>We will asses</w:t>
      </w:r>
      <w:r w:rsidR="00871A3D">
        <w:t>s your need</w:t>
      </w:r>
      <w:r w:rsidR="00382B5C">
        <w:t>s pragmatically</w:t>
      </w:r>
      <w:r w:rsidR="00871A3D">
        <w:t>:</w:t>
      </w:r>
      <w:r>
        <w:t xml:space="preserve">  If you are travelling from overseas and need to negotiate customs we will give you priority</w:t>
      </w:r>
      <w:r w:rsidR="00871A3D">
        <w:t>; i</w:t>
      </w:r>
      <w:r>
        <w:t>f you are coming from Britain we may still try to help or</w:t>
      </w:r>
      <w:r w:rsidR="00871A3D">
        <w:t>,</w:t>
      </w:r>
      <w:r>
        <w:t xml:space="preserve"> we may ask you to bring extra</w:t>
      </w:r>
      <w:r w:rsidR="00382B5C">
        <w:t xml:space="preserve"> equipment </w:t>
      </w:r>
      <w:r>
        <w:t>to help others.</w:t>
      </w:r>
    </w:p>
    <w:sectPr w:rsidR="00F8459E" w:rsidSect="007613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7B08"/>
    <w:multiLevelType w:val="hybridMultilevel"/>
    <w:tmpl w:val="44060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EBA4645"/>
    <w:multiLevelType w:val="hybridMultilevel"/>
    <w:tmpl w:val="FCC8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D063D6"/>
    <w:multiLevelType w:val="hybridMultilevel"/>
    <w:tmpl w:val="86D2C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D87F3B"/>
    <w:multiLevelType w:val="hybridMultilevel"/>
    <w:tmpl w:val="77683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3AD1741"/>
    <w:multiLevelType w:val="hybridMultilevel"/>
    <w:tmpl w:val="7D62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Fu">
    <w15:presenceInfo w15:providerId="AD" w15:userId="S-1-5-21-1532628060-2107599528-1136263860-5508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21A5"/>
    <w:rsid w:val="00041C42"/>
    <w:rsid w:val="000E1FBE"/>
    <w:rsid w:val="001246B8"/>
    <w:rsid w:val="001D40A4"/>
    <w:rsid w:val="00245F6D"/>
    <w:rsid w:val="002C6D58"/>
    <w:rsid w:val="002E3965"/>
    <w:rsid w:val="002E5D24"/>
    <w:rsid w:val="0030119E"/>
    <w:rsid w:val="00313835"/>
    <w:rsid w:val="00381CC2"/>
    <w:rsid w:val="00382B5C"/>
    <w:rsid w:val="00386386"/>
    <w:rsid w:val="0039330E"/>
    <w:rsid w:val="00397906"/>
    <w:rsid w:val="003C71B4"/>
    <w:rsid w:val="003D7C1B"/>
    <w:rsid w:val="003E15F1"/>
    <w:rsid w:val="003F0C43"/>
    <w:rsid w:val="00400D0F"/>
    <w:rsid w:val="00423290"/>
    <w:rsid w:val="004253B6"/>
    <w:rsid w:val="00445460"/>
    <w:rsid w:val="00486104"/>
    <w:rsid w:val="004C1B7D"/>
    <w:rsid w:val="004D159D"/>
    <w:rsid w:val="00513592"/>
    <w:rsid w:val="00536F08"/>
    <w:rsid w:val="005429AF"/>
    <w:rsid w:val="00555FC3"/>
    <w:rsid w:val="005B61CD"/>
    <w:rsid w:val="00611A57"/>
    <w:rsid w:val="00646012"/>
    <w:rsid w:val="00651A6F"/>
    <w:rsid w:val="00673AC0"/>
    <w:rsid w:val="006F539C"/>
    <w:rsid w:val="007573A7"/>
    <w:rsid w:val="007613F9"/>
    <w:rsid w:val="007801EC"/>
    <w:rsid w:val="007A7E58"/>
    <w:rsid w:val="007B6CAD"/>
    <w:rsid w:val="007F6684"/>
    <w:rsid w:val="00830FBF"/>
    <w:rsid w:val="00871A3D"/>
    <w:rsid w:val="00885BBF"/>
    <w:rsid w:val="008B2DDE"/>
    <w:rsid w:val="008C3902"/>
    <w:rsid w:val="008F53BB"/>
    <w:rsid w:val="009071F4"/>
    <w:rsid w:val="0092304E"/>
    <w:rsid w:val="00923C3E"/>
    <w:rsid w:val="00954E22"/>
    <w:rsid w:val="009A19C4"/>
    <w:rsid w:val="009E310F"/>
    <w:rsid w:val="009F217F"/>
    <w:rsid w:val="00A11C87"/>
    <w:rsid w:val="00A36CE2"/>
    <w:rsid w:val="00A40AF7"/>
    <w:rsid w:val="00A664E9"/>
    <w:rsid w:val="00AD212D"/>
    <w:rsid w:val="00AE46A9"/>
    <w:rsid w:val="00B465CF"/>
    <w:rsid w:val="00B5390E"/>
    <w:rsid w:val="00BC3C7B"/>
    <w:rsid w:val="00BD1388"/>
    <w:rsid w:val="00C04BC4"/>
    <w:rsid w:val="00C3592C"/>
    <w:rsid w:val="00C93A9E"/>
    <w:rsid w:val="00CD6BD9"/>
    <w:rsid w:val="00CF3635"/>
    <w:rsid w:val="00D15694"/>
    <w:rsid w:val="00D24E1D"/>
    <w:rsid w:val="00D314A5"/>
    <w:rsid w:val="00D4388C"/>
    <w:rsid w:val="00D47C9C"/>
    <w:rsid w:val="00D77D76"/>
    <w:rsid w:val="00E2266A"/>
    <w:rsid w:val="00E3566E"/>
    <w:rsid w:val="00EA1170"/>
    <w:rsid w:val="00EA26B8"/>
    <w:rsid w:val="00F042E4"/>
    <w:rsid w:val="00F43EFA"/>
    <w:rsid w:val="00F8459E"/>
    <w:rsid w:val="00FC21A5"/>
    <w:rsid w:val="00FE06A5"/>
    <w:rsid w:val="00FF09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3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6684"/>
    <w:pPr>
      <w:ind w:left="720"/>
      <w:contextualSpacing/>
    </w:pPr>
  </w:style>
  <w:style w:type="paragraph" w:styleId="BalloonText">
    <w:name w:val="Balloon Text"/>
    <w:basedOn w:val="Normal"/>
    <w:link w:val="BalloonTextChar"/>
    <w:uiPriority w:val="99"/>
    <w:semiHidden/>
    <w:unhideWhenUsed/>
    <w:rsid w:val="00A36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CE2"/>
    <w:rPr>
      <w:rFonts w:ascii="Segoe UI" w:hAnsi="Segoe UI" w:cs="Segoe UI"/>
      <w:sz w:val="18"/>
      <w:szCs w:val="18"/>
    </w:rPr>
  </w:style>
  <w:style w:type="character" w:customStyle="1" w:styleId="im">
    <w:name w:val="im"/>
    <w:basedOn w:val="DefaultParagraphFont"/>
    <w:rsid w:val="00F8459E"/>
  </w:style>
  <w:style w:type="character" w:styleId="Hyperlink">
    <w:name w:val="Hyperlink"/>
    <w:basedOn w:val="DefaultParagraphFont"/>
    <w:uiPriority w:val="99"/>
    <w:unhideWhenUsed/>
    <w:rsid w:val="00830FBF"/>
    <w:rPr>
      <w:color w:val="0000FF" w:themeColor="hyperlink"/>
      <w:u w:val="single"/>
    </w:rPr>
  </w:style>
  <w:style w:type="character" w:styleId="FollowedHyperlink">
    <w:name w:val="FollowedHyperlink"/>
    <w:basedOn w:val="DefaultParagraphFont"/>
    <w:uiPriority w:val="99"/>
    <w:semiHidden/>
    <w:unhideWhenUsed/>
    <w:rsid w:val="00830FB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9072664">
      <w:bodyDiv w:val="1"/>
      <w:marLeft w:val="0"/>
      <w:marRight w:val="0"/>
      <w:marTop w:val="0"/>
      <w:marBottom w:val="0"/>
      <w:divBdr>
        <w:top w:val="none" w:sz="0" w:space="0" w:color="auto"/>
        <w:left w:val="none" w:sz="0" w:space="0" w:color="auto"/>
        <w:bottom w:val="none" w:sz="0" w:space="0" w:color="auto"/>
        <w:right w:val="none" w:sz="0" w:space="0" w:color="auto"/>
      </w:divBdr>
      <w:divsChild>
        <w:div w:id="1474443688">
          <w:marLeft w:val="0"/>
          <w:marRight w:val="0"/>
          <w:marTop w:val="0"/>
          <w:marBottom w:val="0"/>
          <w:divBdr>
            <w:top w:val="none" w:sz="0" w:space="0" w:color="auto"/>
            <w:left w:val="none" w:sz="0" w:space="0" w:color="auto"/>
            <w:bottom w:val="none" w:sz="0" w:space="0" w:color="auto"/>
            <w:right w:val="none" w:sz="0" w:space="0" w:color="auto"/>
          </w:divBdr>
        </w:div>
        <w:div w:id="183250022">
          <w:marLeft w:val="0"/>
          <w:marRight w:val="0"/>
          <w:marTop w:val="0"/>
          <w:marBottom w:val="0"/>
          <w:divBdr>
            <w:top w:val="none" w:sz="0" w:space="0" w:color="auto"/>
            <w:left w:val="none" w:sz="0" w:space="0" w:color="auto"/>
            <w:bottom w:val="none" w:sz="0" w:space="0" w:color="auto"/>
            <w:right w:val="none" w:sz="0" w:space="0" w:color="auto"/>
          </w:divBdr>
        </w:div>
        <w:div w:id="1608468182">
          <w:marLeft w:val="0"/>
          <w:marRight w:val="0"/>
          <w:marTop w:val="0"/>
          <w:marBottom w:val="0"/>
          <w:divBdr>
            <w:top w:val="none" w:sz="0" w:space="0" w:color="auto"/>
            <w:left w:val="none" w:sz="0" w:space="0" w:color="auto"/>
            <w:bottom w:val="none" w:sz="0" w:space="0" w:color="auto"/>
            <w:right w:val="none" w:sz="0" w:space="0" w:color="auto"/>
          </w:divBdr>
        </w:div>
        <w:div w:id="783040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source.isvr.soton.ac.uk/FDAG/Cross-faculty%20UAUA%20centre/e-papers/Farada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mcnssjjh</dc:creator>
  <cp:lastModifiedBy>mcnssjjh</cp:lastModifiedBy>
  <cp:revision>7</cp:revision>
  <dcterms:created xsi:type="dcterms:W3CDTF">2018-02-15T08:48:00Z</dcterms:created>
  <dcterms:modified xsi:type="dcterms:W3CDTF">2018-02-27T11:44:00Z</dcterms:modified>
</cp:coreProperties>
</file>